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C6" w:rsidRPr="00AD34C6" w:rsidRDefault="004F14CD" w:rsidP="004F14CD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Nazanin"/>
          <w:kern w:val="32"/>
          <w:sz w:val="32"/>
          <w:szCs w:val="32"/>
          <w:lang w:bidi="fa-IR"/>
        </w:rPr>
      </w:pPr>
      <w:r>
        <w:rPr>
          <w:rFonts w:ascii="Cambria" w:eastAsia="Times New Roman" w:hAnsi="Cambria" w:cs="B Nazanin" w:hint="cs"/>
          <w:kern w:val="32"/>
          <w:sz w:val="32"/>
          <w:szCs w:val="32"/>
          <w:rtl/>
          <w:lang w:bidi="fa-IR"/>
        </w:rPr>
        <w:t>بنام خدا</w:t>
      </w:r>
    </w:p>
    <w:p w:rsidR="00AD34C6" w:rsidRPr="00AD34C6" w:rsidRDefault="00F80F61" w:rsidP="00F80F61">
      <w:pPr>
        <w:keepNext/>
        <w:bidi/>
        <w:spacing w:before="240" w:after="60"/>
        <w:ind w:left="720"/>
        <w:outlineLvl w:val="0"/>
        <w:rPr>
          <w:rFonts w:ascii="Cambria" w:eastAsia="Times New Roman" w:hAnsi="Cambria" w:cs="B Titr"/>
          <w:kern w:val="32"/>
          <w:sz w:val="36"/>
          <w:szCs w:val="36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9620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69711" t="20798" r="14103" b="46724"/>
                    <a:stretch/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D34C6" w:rsidRDefault="00AD34C6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 w:rsidRPr="00AD34C6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 xml:space="preserve">دانشگاه علوم پزشکی و خدمات بهداشتی و درمانی  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کرمانشاه</w:t>
      </w:r>
    </w:p>
    <w:p w:rsidR="00F80F61" w:rsidRPr="00F80F61" w:rsidRDefault="00F80F61" w:rsidP="00F80F6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F80F61">
        <w:rPr>
          <w:rFonts w:cs="B Titr" w:hint="cs"/>
          <w:sz w:val="32"/>
          <w:szCs w:val="32"/>
          <w:rtl/>
          <w:lang w:bidi="fa-IR"/>
        </w:rPr>
        <w:t>دانشکده پیراپزشکی</w:t>
      </w:r>
    </w:p>
    <w:p w:rsidR="00F80F61" w:rsidRDefault="009B446B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دفتر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چه ثبت فعالیتهای بالینی</w:t>
      </w:r>
    </w:p>
    <w:p w:rsidR="00F80F61" w:rsidRPr="007D26A7" w:rsidRDefault="007D26A7" w:rsidP="00F80F61">
      <w:pPr>
        <w:keepNext/>
        <w:bidi/>
        <w:spacing w:before="240" w:after="60"/>
        <w:jc w:val="center"/>
        <w:outlineLvl w:val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fa-IR"/>
        </w:rPr>
      </w:pPr>
      <w:r w:rsidRPr="007D26A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lang w:bidi="fa-IR"/>
        </w:rPr>
        <w:t>LOG BOOK</w:t>
      </w:r>
    </w:p>
    <w:p w:rsidR="00F928AF" w:rsidRDefault="00E418CA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rect id="Rectangle 6" o:spid="_x0000_s1026" style="position:absolute;left:0;text-align:left;margin-left:106.35pt;margin-top:.75pt;width:207.7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tIA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"/>
        </w:pic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نام کارآموز:  </w:t>
      </w:r>
    </w:p>
    <w:p w:rsidR="00F928AF" w:rsidRPr="000138F4" w:rsidRDefault="00E418CA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rect id="Rectangle 7" o:spid="_x0000_s1028" style="position:absolute;left:0;text-align:left;margin-left:106.65pt;margin-top:.5pt;width:207.7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0IA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"/>
        </w:pic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:rsidR="00AD34C6" w:rsidRPr="00AD34C6" w:rsidRDefault="00AD34C6" w:rsidP="000F4C6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>دفترچه کارآموزی</w:t>
      </w:r>
      <w:r w:rsidR="00F80F61">
        <w:rPr>
          <w:rFonts w:cs="B Nazanin" w:hint="cs"/>
          <w:sz w:val="32"/>
          <w:szCs w:val="32"/>
          <w:rtl/>
          <w:lang w:bidi="fa-IR"/>
        </w:rPr>
        <w:t>.</w:t>
      </w:r>
      <w:r w:rsidR="000F4C69" w:rsidRPr="000F4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4C69">
        <w:rPr>
          <w:rFonts w:cs="B Nazanin" w:hint="cs"/>
          <w:sz w:val="28"/>
          <w:szCs w:val="28"/>
          <w:rtl/>
          <w:lang w:bidi="fa-IR"/>
        </w:rPr>
        <w:t>در عرصه زنان</w:t>
      </w:r>
    </w:p>
    <w:p w:rsidR="000F4C69" w:rsidRPr="00AD34C6" w:rsidRDefault="000F4C69" w:rsidP="000F4C6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رشته </w:t>
      </w:r>
      <w:r>
        <w:rPr>
          <w:rFonts w:cs="B Nazanin" w:hint="cs"/>
          <w:sz w:val="32"/>
          <w:szCs w:val="32"/>
          <w:rtl/>
          <w:lang w:bidi="fa-IR"/>
        </w:rPr>
        <w:t>اتاق عمل</w:t>
      </w:r>
    </w:p>
    <w:p w:rsidR="000F4C69" w:rsidRPr="00AD34C6" w:rsidRDefault="000F4C69" w:rsidP="000F4C6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 مقطع </w:t>
      </w:r>
      <w:r>
        <w:rPr>
          <w:rFonts w:cs="B Nazanin" w:hint="cs"/>
          <w:sz w:val="32"/>
          <w:szCs w:val="32"/>
          <w:rtl/>
          <w:lang w:bidi="fa-IR"/>
        </w:rPr>
        <w:t>کارشناسی</w:t>
      </w:r>
    </w:p>
    <w:p w:rsidR="000F4C69" w:rsidRPr="00AD34C6" w:rsidRDefault="000F4C69" w:rsidP="000F4C69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گروه </w:t>
      </w:r>
      <w:r>
        <w:rPr>
          <w:rFonts w:cs="B Nazanin" w:hint="cs"/>
          <w:sz w:val="32"/>
          <w:szCs w:val="32"/>
          <w:rtl/>
          <w:lang w:bidi="fa-IR"/>
        </w:rPr>
        <w:t>اتاق عمل</w:t>
      </w:r>
    </w:p>
    <w:p w:rsidR="00F80F61" w:rsidRDefault="00F80F61" w:rsidP="00F80F61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4F14CD" w:rsidRDefault="004F14CD" w:rsidP="004F14CD">
      <w:pPr>
        <w:bidi/>
        <w:jc w:val="right"/>
        <w:rPr>
          <w:rFonts w:cs="B Nazanin"/>
          <w:sz w:val="32"/>
          <w:szCs w:val="32"/>
          <w:rtl/>
          <w:lang w:bidi="fa-IR"/>
        </w:rPr>
      </w:pPr>
    </w:p>
    <w:p w:rsidR="00F80F61" w:rsidRDefault="004F14CD" w:rsidP="004F14C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ویرایش:</w:t>
      </w:r>
    </w:p>
    <w:p w:rsidR="00C648FE" w:rsidRPr="000138F4" w:rsidRDefault="00C648FE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B46BE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مقدمه</w:t>
      </w:r>
      <w:r w:rsidRPr="000138F4">
        <w:rPr>
          <w:rFonts w:cs="B Nazanin" w:hint="cs"/>
          <w:sz w:val="28"/>
          <w:szCs w:val="28"/>
          <w:rtl/>
          <w:lang w:bidi="fa-IR"/>
        </w:rPr>
        <w:t>:</w:t>
      </w:r>
    </w:p>
    <w:p w:rsidR="00C648FE" w:rsidRDefault="00C648FE" w:rsidP="006B3D9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دانشجوی گرامی دفترچه حاضر تحت عنوان دفترچه دوره کار</w:t>
      </w:r>
      <w:r w:rsidR="009E6C3E">
        <w:rPr>
          <w:rFonts w:cs="B Nazanin" w:hint="cs"/>
          <w:sz w:val="28"/>
          <w:szCs w:val="28"/>
          <w:rtl/>
          <w:lang w:bidi="fa-IR"/>
        </w:rPr>
        <w:t>آ</w:t>
      </w:r>
      <w:r w:rsidR="006B3D9D">
        <w:rPr>
          <w:rFonts w:cs="B Nazanin" w:hint="cs"/>
          <w:sz w:val="28"/>
          <w:szCs w:val="28"/>
          <w:rtl/>
          <w:lang w:bidi="fa-IR"/>
        </w:rPr>
        <w:t xml:space="preserve">موزی در عرصه زنان </w:t>
      </w:r>
      <w:r w:rsidRPr="000138F4">
        <w:rPr>
          <w:rFonts w:cs="B Nazanin" w:hint="cs"/>
          <w:sz w:val="28"/>
          <w:szCs w:val="28"/>
          <w:rtl/>
          <w:lang w:bidi="fa-IR"/>
        </w:rPr>
        <w:t>به منظور ثبت کلیه فعالیت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>های آموزشی</w:t>
      </w:r>
      <w:r w:rsidR="006B3D9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38F4">
        <w:rPr>
          <w:rFonts w:cs="B Nazanin" w:hint="cs"/>
          <w:sz w:val="28"/>
          <w:szCs w:val="28"/>
          <w:rtl/>
          <w:lang w:bidi="fa-IR"/>
        </w:rPr>
        <w:t>بالینی شما در طول کارآموزی طراحی شده است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و شامل 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>قوانین و مقررات مربوط به بیمارستان و کارآموزی، شرح وظایف و فعالیت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softHyphen/>
        <w:t>های عملی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شما می باشد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. در پایان دوره اطلاعات موجود در دفترچه جهت تعیین </w:t>
      </w:r>
      <w:r w:rsidR="004F14CD">
        <w:rPr>
          <w:rFonts w:cs="B Nazanin" w:hint="cs"/>
          <w:sz w:val="28"/>
          <w:szCs w:val="28"/>
          <w:rtl/>
          <w:lang w:bidi="fa-IR"/>
        </w:rPr>
        <w:t>نمره ارزیابی کارآموزی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و حضور و غیاب مورد استفاده قرار می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 xml:space="preserve">گیرد. لذا </w:t>
      </w:r>
      <w:r w:rsidR="004F14CD">
        <w:rPr>
          <w:rFonts w:cs="B Nazanin" w:hint="cs"/>
          <w:sz w:val="28"/>
          <w:szCs w:val="28"/>
          <w:rtl/>
          <w:lang w:bidi="fa-IR"/>
        </w:rPr>
        <w:t>ضروری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است در تکمیل آن </w:t>
      </w:r>
      <w:r w:rsidR="004F14CD">
        <w:rPr>
          <w:rFonts w:cs="B Nazanin" w:hint="cs"/>
          <w:sz w:val="28"/>
          <w:szCs w:val="28"/>
          <w:rtl/>
          <w:lang w:bidi="fa-IR"/>
        </w:rPr>
        <w:t>نهایت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دقت را </w:t>
      </w:r>
      <w:r w:rsidR="004F14CD">
        <w:rPr>
          <w:rFonts w:cs="B Nazanin" w:hint="cs"/>
          <w:sz w:val="28"/>
          <w:szCs w:val="28"/>
          <w:rtl/>
          <w:lang w:bidi="fa-IR"/>
        </w:rPr>
        <w:t xml:space="preserve">بکار </w:t>
      </w:r>
      <w:r w:rsidR="001F34D9">
        <w:rPr>
          <w:rFonts w:cs="B Nazanin" w:hint="cs"/>
          <w:sz w:val="28"/>
          <w:szCs w:val="28"/>
          <w:rtl/>
          <w:lang w:bidi="fa-IR"/>
        </w:rPr>
        <w:t>ب</w:t>
      </w:r>
      <w:r w:rsidR="004F14CD">
        <w:rPr>
          <w:rFonts w:cs="B Nazanin" w:hint="cs"/>
          <w:sz w:val="28"/>
          <w:szCs w:val="28"/>
          <w:rtl/>
          <w:lang w:bidi="fa-IR"/>
        </w:rPr>
        <w:t>برید</w:t>
      </w:r>
      <w:r w:rsidRPr="000138F4">
        <w:rPr>
          <w:rFonts w:cs="B Nazanin" w:hint="cs"/>
          <w:sz w:val="28"/>
          <w:szCs w:val="28"/>
          <w:rtl/>
          <w:lang w:bidi="fa-IR"/>
        </w:rPr>
        <w:t>.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در پایان دفترچه تکمیل شده را به همراه پیشنهادات و انتقادات به دفتر گروه </w:t>
      </w:r>
      <w:r w:rsidR="006B3D9D">
        <w:rPr>
          <w:rFonts w:cs="B Nazanin" w:hint="cs"/>
          <w:sz w:val="28"/>
          <w:szCs w:val="28"/>
          <w:rtl/>
          <w:lang w:bidi="fa-IR"/>
        </w:rPr>
        <w:t>اتق عمل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 تحویل نمایید تا در ارزیابی شما لحاظ شود.</w:t>
      </w:r>
    </w:p>
    <w:p w:rsidR="004F14CD" w:rsidRPr="00AE7AF2" w:rsidRDefault="00D33DA9" w:rsidP="00D33DA9">
      <w:pPr>
        <w:spacing w:after="0" w:line="240" w:lineRule="auto"/>
        <w:ind w:left="360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راهنمای</w:t>
      </w:r>
      <w:r w:rsidR="009B446B" w:rsidRPr="009B446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تکمیل دفترچه 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ثبت فعالیت ها</w:t>
      </w:r>
      <w:r w:rsidR="004F14CD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درتکمیل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نظم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ودقترادرنظرداشته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باشید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نهایت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سعی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وتلاش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خودرادرحفظ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ونگهداری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عمل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آورید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4F14CD" w:rsidRDefault="004F14CD" w:rsidP="009D7EA8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همرا ه داشتن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كميل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وثبت تمام فعالیت های عملی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دفترچه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حین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دوره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الزامي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567EDC" w:rsidRPr="00AE7AF2" w:rsidRDefault="00567EDC" w:rsidP="00567EDC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تایید تمامی فعالیت های عملی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توسط استاد مربوطه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صرفا بلافاصله وپس از انجام فرآیند روزانه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انجام می گیرد.</w:t>
      </w:r>
    </w:p>
    <w:p w:rsidR="004F14CD" w:rsidRPr="00AE7AF2" w:rsidRDefault="004F14CD" w:rsidP="004F14C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آموزشي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مجازاست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درهرزمان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تشخيص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دهد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لاگ بوک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جهت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بررسي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يا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نسخه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برداري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دراختياربگيرد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:rsidR="004F14CD" w:rsidRDefault="004F14CD" w:rsidP="006B3D9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لاگ بوک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را در آخرین روز دوره کارآموزی پس از تایید استاد 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باید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مسئول امور بالینی 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تحویل نمایید.</w:t>
      </w:r>
    </w:p>
    <w:p w:rsidR="009B446B" w:rsidRPr="000138F4" w:rsidRDefault="009B446B" w:rsidP="009B446B">
      <w:pPr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هنگام تحویل دفترچه یک نسخه کپی نزد خود نگه دارید.</w:t>
      </w:r>
    </w:p>
    <w:p w:rsidR="009B446B" w:rsidRPr="00AE7AF2" w:rsidRDefault="009B446B" w:rsidP="009B446B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:rsidR="004F14CD" w:rsidRPr="000138F4" w:rsidRDefault="004F14CD" w:rsidP="004F14C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928AF" w:rsidRPr="00F928AF" w:rsidRDefault="00F928AF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C648FE" w:rsidRDefault="00C648FE" w:rsidP="0037105E">
      <w:pPr>
        <w:pStyle w:val="Heading1"/>
        <w:bidi/>
        <w:spacing w:line="240" w:lineRule="auto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قوانین </w:t>
      </w:r>
      <w:r w:rsidR="0037105E">
        <w:rPr>
          <w:rFonts w:cs="B Titr" w:hint="cs"/>
          <w:b w:val="0"/>
          <w:bCs w:val="0"/>
          <w:rtl/>
          <w:lang w:bidi="fa-IR"/>
        </w:rPr>
        <w:t xml:space="preserve">و مقرارت </w:t>
      </w:r>
      <w:r>
        <w:rPr>
          <w:rFonts w:cs="B Titr" w:hint="cs"/>
          <w:b w:val="0"/>
          <w:bCs w:val="0"/>
          <w:rtl/>
          <w:lang w:bidi="fa-IR"/>
        </w:rPr>
        <w:t>آموز</w:t>
      </w:r>
      <w:r w:rsidR="0037105E">
        <w:rPr>
          <w:rFonts w:cs="B Titr" w:hint="cs"/>
          <w:b w:val="0"/>
          <w:bCs w:val="0"/>
          <w:rtl/>
          <w:lang w:bidi="fa-IR"/>
        </w:rPr>
        <w:t>ش</w:t>
      </w:r>
      <w:r>
        <w:rPr>
          <w:rFonts w:cs="B Titr" w:hint="cs"/>
          <w:b w:val="0"/>
          <w:bCs w:val="0"/>
          <w:rtl/>
          <w:lang w:bidi="fa-IR"/>
        </w:rPr>
        <w:t>ی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ساعت كارآموزي در بخش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در نوبت صبح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از ساعت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8 الی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13 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ودر نوبت عصر از ساعت 14الی 19(براساس برنامه)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مي باشد.</w:t>
      </w:r>
    </w:p>
    <w:p w:rsidR="0037105E" w:rsidRPr="00AE7AF2" w:rsidRDefault="009B446B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رعایت پوشش کارآموزی مطابق با مقررات مندرج در سایت دانشکده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استفاده از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اتیکت،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روپوش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شلوار 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مقنعه برای خانم هاو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کفش ساده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مطابق دستورالعمل هر رشته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ضروری می باشد</w:t>
      </w:r>
      <w:r w:rsidR="00D33DA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زمينه كوتاه نگه داشتن ناخن و عدم استفاده از زيور آلات متعاقب قوانين و مقررات دانشكده عمل نماي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د.</w:t>
      </w:r>
    </w:p>
    <w:p w:rsidR="0037105E" w:rsidRDefault="00D33DA9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دانشجویان موظفند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برخورد با بيماران، همراهان آنها، همكاران، كادر آموزشي- درماني در بخش اصول اخلاقي و شئونات اسلامي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رعايت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نمايد.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lastRenderedPageBreak/>
        <w:t>دانشجویان موظفند از مقررات حضور و غیاب خاص مراکز آموزشی،درمانی محل کارآموزی پیروی کنند.(تصویر،اثرانگشت،امضاء و................)</w:t>
      </w:r>
    </w:p>
    <w:p w:rsidR="0037105E" w:rsidRPr="00AE7AF2" w:rsidRDefault="0037105E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خروج از بخش يا بيمارستان تحت عناويني مانند: شركت در جلس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ات آموزشی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،امور شخصی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و ... فقط با كسب مجوز از استاد مربوطه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میسر می باشد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حضور دانشجو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تمام جلسات مربوط به کارآموزی الزامی است و ساعات غیبت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مجاز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 در این دروس از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1/0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مجموع ساعات آن درس نباید تجاوز نماید.</w:t>
      </w:r>
    </w:p>
    <w:p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اختصاص بخشي از ساعت كارآموزي به استفاده از كتابخانه و اينترنت در ارتباط با موضوع كارآموزي. در طول كارآموزي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 نظر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مربوطه امكان پذير است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رعايت قوانين و مقررات آموزشي در بخش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ارائه تکالیف یادگیری،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شركت در بحث گروهي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،ارائه مراقبت ها و مشارکت فعال در یادگیری در ارزشیابی لحاظ می شود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:rsidR="0037105E" w:rsidRPr="00AE7AF2" w:rsidRDefault="0037105E" w:rsidP="0037105E">
      <w:pPr>
        <w:numPr>
          <w:ilvl w:val="0"/>
          <w:numId w:val="3"/>
        </w:numPr>
        <w:pBdr>
          <w:bottom w:val="single" w:sz="4" w:space="31" w:color="auto"/>
        </w:pBd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کلیه تکالیف خود را در پایان دوره به استاد بالینی خود تحویل دهید.</w:t>
      </w:r>
    </w:p>
    <w:p w:rsidR="0037105E" w:rsidRDefault="0037105E" w:rsidP="00D33DA9">
      <w:pPr>
        <w:bidi/>
        <w:rPr>
          <w:b/>
          <w:bCs/>
          <w:sz w:val="28"/>
          <w:szCs w:val="28"/>
          <w:rtl/>
          <w:lang w:bidi="fa-IR"/>
        </w:rPr>
      </w:pPr>
    </w:p>
    <w:p w:rsidR="005E234D" w:rsidRDefault="005E234D" w:rsidP="0037105E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2D611A">
        <w:rPr>
          <w:rFonts w:hint="cs"/>
          <w:b/>
          <w:bCs/>
          <w:sz w:val="28"/>
          <w:szCs w:val="28"/>
          <w:rtl/>
          <w:lang w:bidi="fa-IR"/>
        </w:rPr>
        <w:t>اهداف کارآموزی</w:t>
      </w:r>
    </w:p>
    <w:p w:rsidR="005E234D" w:rsidRDefault="00E418CA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E418CA">
        <w:rPr>
          <w:rFonts w:cs="B Nazanin"/>
          <w:b/>
          <w:bCs/>
          <w:noProof/>
          <w:sz w:val="28"/>
          <w:szCs w:val="28"/>
          <w:rtl/>
          <w:lang w:bidi="fa-IR"/>
        </w:rPr>
        <w:pict>
          <v:roundrect id="Rounded Rectangle 3" o:spid="_x0000_s1027" style="position:absolute;left:0;text-align:left;margin-left:10.3pt;margin-top:7.75pt;width:442.5pt;height:34.5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">
            <v:textbox>
              <w:txbxContent>
                <w:p w:rsidR="004D32BF" w:rsidRPr="008B6751" w:rsidRDefault="004D32BF" w:rsidP="005E234D">
                  <w:pPr>
                    <w:jc w:val="center"/>
                    <w:rPr>
                      <w:rFonts w:cs="B Nazanin"/>
                      <w:sz w:val="34"/>
                      <w:szCs w:val="34"/>
                      <w:lang w:bidi="fa-IR"/>
                    </w:rPr>
                  </w:pPr>
                  <w:r w:rsidRPr="008B6751">
                    <w:rPr>
                      <w:rFonts w:cs="B Nazanin" w:hint="cs"/>
                      <w:sz w:val="34"/>
                      <w:szCs w:val="34"/>
                      <w:rtl/>
                      <w:lang w:bidi="fa-IR"/>
                    </w:rPr>
                    <w:t>دانشجویان در پایان دوره کارآموزی باید در موارد زیر توانمند شوند.</w:t>
                  </w:r>
                </w:p>
              </w:txbxContent>
            </v:textbox>
          </v:roundrect>
        </w:pict>
      </w:r>
    </w:p>
    <w:p w:rsidR="005E234D" w:rsidRPr="002D611A" w:rsidRDefault="005E234D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:rsidR="006B3D9D" w:rsidRPr="00250CDB" w:rsidRDefault="006B3D9D" w:rsidP="006B3D9D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000000"/>
          <w:sz w:val="24"/>
          <w:szCs w:val="24"/>
        </w:rPr>
      </w:pPr>
      <w:r w:rsidRPr="00250CDB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هدف کلی د</w:t>
      </w:r>
      <w:r w:rsidRPr="00250CDB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وره</w:t>
      </w:r>
      <w:r w:rsidRPr="00250CDB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:</w:t>
      </w:r>
    </w:p>
    <w:p w:rsidR="006B3D9D" w:rsidRPr="005077F2" w:rsidRDefault="006B3D9D" w:rsidP="006B3D9D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 w:rsidRPr="005077F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در این کارآموزی دانشجو </w:t>
      </w: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با نیازهای مددجویان در اتاق عمل زنان </w:t>
      </w:r>
      <w:r w:rsidRPr="005077F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آشنا میشود و با به کارگیری دانش و مهارت لازم به اتخاذ تصمیم مقتضی و مناسب جهت حفظ حیات مددجو خواهد پرداخت و قادر خواهد بود به سرعت مقدمات عمل جراحی را فراهم نموده و بیمار را حین، قبل و بعد از عمل اداره نماید.</w:t>
      </w:r>
    </w:p>
    <w:p w:rsidR="006B3D9D" w:rsidRDefault="006B3D9D" w:rsidP="006B3D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50CDB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 xml:space="preserve">اهداف </w:t>
      </w:r>
      <w:r w:rsidRPr="00250CDB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یادگیری</w:t>
      </w:r>
      <w:r w:rsidRPr="00250CDB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:</w:t>
      </w:r>
      <w:r w:rsidRPr="00250CDB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از فراگیران انتظار می رود که در پایان دوره قادر به انجام موارد زیر باشند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6B3D9D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Nazanin"/>
        </w:rPr>
      </w:pPr>
      <w:r w:rsidRPr="00295A7B">
        <w:rPr>
          <w:rFonts w:cs="B Zar"/>
          <w:rtl/>
        </w:rPr>
        <w:t>ستهاي خاص اعمال جراح</w:t>
      </w:r>
      <w:r w:rsidRPr="00295A7B">
        <w:rPr>
          <w:rFonts w:cs="B Zar" w:hint="cs"/>
          <w:rtl/>
        </w:rPr>
        <w:t xml:space="preserve">ی </w:t>
      </w:r>
      <w:r>
        <w:rPr>
          <w:rFonts w:cs="B Zar" w:hint="cs"/>
          <w:rtl/>
        </w:rPr>
        <w:t>زنان</w:t>
      </w:r>
      <w:r w:rsidRPr="00295A7B">
        <w:rPr>
          <w:rFonts w:cs="B Nazanin" w:hint="cs"/>
          <w:rtl/>
        </w:rPr>
        <w:t xml:space="preserve"> را بشناسد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 xml:space="preserve">درجراحی های واژینال و ولوار شامل هیسترکتومی واژینال،کیست بارتولن، فیستول، </w:t>
      </w:r>
      <w:r w:rsidRPr="002D4984">
        <w:rPr>
          <w:rFonts w:cs="B Zar"/>
        </w:rPr>
        <w:t>D&amp;C</w:t>
      </w:r>
      <w:r w:rsidRPr="002D4984">
        <w:rPr>
          <w:rFonts w:cs="B Zar" w:hint="cs"/>
          <w:rtl/>
        </w:rPr>
        <w:t xml:space="preserve">، مخروط برداری سرویکس  و </w:t>
      </w:r>
      <w:r w:rsidRPr="002D4984">
        <w:rPr>
          <w:rFonts w:cs="B Zar"/>
        </w:rPr>
        <w:t xml:space="preserve">CRP </w:t>
      </w:r>
      <w:r w:rsidRPr="002D4984">
        <w:rPr>
          <w:rFonts w:cs="B Zar" w:hint="cs"/>
          <w:rtl/>
        </w:rPr>
        <w:t xml:space="preserve"> به عنوان اسکراب اول یا دوم مشارکت نمایند.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قادر به پرپ و درپ مناسب بیمار در جراحی های زنان باشد.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درجراحی های شکمی زنان شامل  هیسترکتومی از طریق شکم، برداشتن تخمدان ولوله ها و میومکتومی به عنوان اسکراب اول یا دوم مشارکت نمایند.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درجراحی های مامایی شامل سزارین،  حاملگی نابجا و سرکلاژ به عنوان اسکراب اول یا دوم مشارکت نمایند.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lastRenderedPageBreak/>
        <w:t xml:space="preserve">درجراحی های اندوسکوپی شامل لاپاروسکوپی، هیستروسکوپی و کولپوسکوپی قادر به شناسایی و بکارگیری ستهای تخصصی جراحی زنان باشد.  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اکارتورهای جراحی را به موقع و بطور مناسب در حین جراحی استفاده نماید.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قبل از تولد نوزاد وسایل گرمایش و احیا نوزاد را آماده نماید.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قادر به نمونه گیری از بند ناف در موارد لزوم باشد.</w:t>
      </w:r>
    </w:p>
    <w:p w:rsidR="006B3D9D" w:rsidRPr="002D4984" w:rsidRDefault="006B3D9D" w:rsidP="006B3D9D">
      <w:pPr>
        <w:pStyle w:val="ListParagraph"/>
        <w:numPr>
          <w:ilvl w:val="0"/>
          <w:numId w:val="4"/>
        </w:numPr>
        <w:bidi/>
        <w:spacing w:line="240" w:lineRule="auto"/>
        <w:jc w:val="lowKashida"/>
        <w:rPr>
          <w:rFonts w:cs="B Zar"/>
        </w:rPr>
      </w:pPr>
      <w:r w:rsidRPr="002D4984">
        <w:rPr>
          <w:rFonts w:cs="B Zar" w:hint="cs"/>
          <w:rtl/>
        </w:rPr>
        <w:t>در صورت لزوم به تیم احیا نوزاد کمک نماید.</w:t>
      </w:r>
    </w:p>
    <w:p w:rsidR="000C4714" w:rsidRDefault="000C4714" w:rsidP="000C4714">
      <w:pPr>
        <w:bidi/>
        <w:rPr>
          <w:rtl/>
          <w:lang w:bidi="fa-IR"/>
        </w:rPr>
      </w:pPr>
    </w:p>
    <w:p w:rsidR="007E5815" w:rsidRPr="001F34D9" w:rsidRDefault="00C10E34" w:rsidP="001F34D9">
      <w:pPr>
        <w:tabs>
          <w:tab w:val="left" w:pos="4282"/>
        </w:tabs>
        <w:bidi/>
        <w:jc w:val="center"/>
        <w:rPr>
          <w:rFonts w:asciiTheme="minorHAnsi" w:eastAsiaTheme="minorHAnsi" w:hAnsiTheme="minorHAnsi" w:cs="B Titr"/>
          <w:sz w:val="28"/>
          <w:szCs w:val="28"/>
          <w:lang w:bidi="fa-IR"/>
        </w:rPr>
      </w:pPr>
      <w:r w:rsidRPr="00C10E34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روش ارزیابی کارآموزی ........:</w:t>
      </w:r>
    </w:p>
    <w:tbl>
      <w:tblPr>
        <w:tblStyle w:val="TableGrid3"/>
        <w:bidiVisual/>
        <w:tblW w:w="8617" w:type="dxa"/>
        <w:tblLook w:val="04A0"/>
      </w:tblPr>
      <w:tblGrid>
        <w:gridCol w:w="4081"/>
        <w:gridCol w:w="2268"/>
        <w:gridCol w:w="2268"/>
      </w:tblGrid>
      <w:tr w:rsidR="007E5815" w:rsidRPr="007E5815" w:rsidTr="00945397">
        <w:trPr>
          <w:trHeight w:val="248"/>
        </w:trPr>
        <w:tc>
          <w:tcPr>
            <w:tcW w:w="4081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موارد مورد ارزشیابی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اختصاص یافته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دانشجو</w:t>
            </w:r>
          </w:p>
        </w:tc>
      </w:tr>
      <w:tr w:rsidR="007E5815" w:rsidRPr="007E5815" w:rsidTr="00945397">
        <w:trPr>
          <w:trHeight w:val="264"/>
        </w:trPr>
        <w:tc>
          <w:tcPr>
            <w:tcW w:w="4081" w:type="dxa"/>
          </w:tcPr>
          <w:p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E5815">
              <w:rPr>
                <w:rFonts w:ascii="Times New Roman" w:eastAsia="Times New Roman" w:hAnsi="Times New Roman" w:cs="Times New Roman" w:hint="cs"/>
                <w:rtl/>
              </w:rPr>
              <w:t xml:space="preserve">عمومي </w:t>
            </w:r>
          </w:p>
        </w:tc>
        <w:tc>
          <w:tcPr>
            <w:tcW w:w="2268" w:type="dxa"/>
          </w:tcPr>
          <w:p w:rsidR="007E5815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:rsidTr="00945397">
        <w:trPr>
          <w:trHeight w:val="71"/>
        </w:trPr>
        <w:tc>
          <w:tcPr>
            <w:tcW w:w="4081" w:type="dxa"/>
          </w:tcPr>
          <w:p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48"/>
        </w:trPr>
        <w:tc>
          <w:tcPr>
            <w:tcW w:w="4081" w:type="dxa"/>
          </w:tcPr>
          <w:p w:rsidR="00346AC6" w:rsidRPr="007E5815" w:rsidRDefault="00346AC6" w:rsidP="00552AF0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امتحان پایان بخش</w:t>
            </w:r>
          </w:p>
        </w:tc>
        <w:tc>
          <w:tcPr>
            <w:tcW w:w="2268" w:type="dxa"/>
          </w:tcPr>
          <w:p w:rsidR="00346AC6" w:rsidRPr="007E5815" w:rsidRDefault="00346AC6" w:rsidP="00552AF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:rsidTr="00945397">
        <w:trPr>
          <w:trHeight w:val="264"/>
        </w:trPr>
        <w:tc>
          <w:tcPr>
            <w:tcW w:w="4081" w:type="dxa"/>
          </w:tcPr>
          <w:p w:rsidR="007E5815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تکالیف(کنفرانس بالینی و ........)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64"/>
        </w:trPr>
        <w:tc>
          <w:tcPr>
            <w:tcW w:w="4081" w:type="dxa"/>
          </w:tcPr>
          <w:p w:rsidR="00346AC6" w:rsidRPr="007E5815" w:rsidRDefault="00346AC6" w:rsidP="00EF52D7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ثبت فعالیتها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در لاگ بوک</w:t>
            </w:r>
          </w:p>
        </w:tc>
        <w:tc>
          <w:tcPr>
            <w:tcW w:w="2268" w:type="dxa"/>
          </w:tcPr>
          <w:p w:rsidR="00346AC6" w:rsidRPr="007E5815" w:rsidRDefault="00346AC6" w:rsidP="00EF52D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:rsidTr="00945397">
        <w:trPr>
          <w:trHeight w:val="264"/>
        </w:trPr>
        <w:tc>
          <w:tcPr>
            <w:tcW w:w="4081" w:type="dxa"/>
          </w:tcPr>
          <w:p w:rsidR="00346AC6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نمره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7E5815" w:rsidRDefault="00346AC6" w:rsidP="00346AC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امتیازدهی مهارت های عمومی </w:t>
      </w:r>
    </w:p>
    <w:tbl>
      <w:tblPr>
        <w:tblStyle w:val="TableGrid"/>
        <w:tblW w:w="0" w:type="auto"/>
        <w:tblLook w:val="04A0"/>
      </w:tblPr>
      <w:tblGrid>
        <w:gridCol w:w="1242"/>
        <w:gridCol w:w="1276"/>
        <w:gridCol w:w="1276"/>
        <w:gridCol w:w="4678"/>
        <w:gridCol w:w="1104"/>
      </w:tblGrid>
      <w:tr w:rsidR="00714B97" w:rsidRPr="00664699" w:rsidTr="001A6B44">
        <w:trPr>
          <w:trHeight w:val="343"/>
        </w:trPr>
        <w:tc>
          <w:tcPr>
            <w:tcW w:w="3794" w:type="dxa"/>
            <w:gridSpan w:val="3"/>
            <w:tcBorders>
              <w:bottom w:val="single" w:sz="8" w:space="0" w:color="auto"/>
            </w:tcBorders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4678" w:type="dxa"/>
            <w:vMerge w:val="restart"/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>مهارتهای</w:t>
            </w:r>
            <w:r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عمومی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مورد ارزیابی</w:t>
            </w:r>
          </w:p>
        </w:tc>
        <w:tc>
          <w:tcPr>
            <w:tcW w:w="1104" w:type="dxa"/>
            <w:vMerge w:val="restart"/>
          </w:tcPr>
          <w:p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47A36" w:rsidRPr="00664699" w:rsidTr="001A6B44">
        <w:trPr>
          <w:trHeight w:val="240"/>
        </w:trPr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خوب3/0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متوسط2/0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ضعیف1/0</w:t>
            </w:r>
          </w:p>
        </w:tc>
        <w:tc>
          <w:tcPr>
            <w:tcW w:w="4678" w:type="dxa"/>
            <w:vMerge/>
          </w:tcPr>
          <w:p w:rsidR="00347A36" w:rsidRPr="00383223" w:rsidRDefault="00347A36" w:rsidP="00347A36">
            <w:pPr>
              <w:jc w:val="center"/>
              <w:rPr>
                <w:rFonts w:ascii="Times New Roman" w:eastAsia="Times New Roman" w:hAnsi="Times New Roman" w:cs="2  Sina"/>
                <w:b/>
                <w:bCs/>
                <w:rtl/>
              </w:rPr>
            </w:pPr>
          </w:p>
        </w:tc>
        <w:tc>
          <w:tcPr>
            <w:tcW w:w="1104" w:type="dxa"/>
            <w:vMerge/>
          </w:tcPr>
          <w:p w:rsidR="00347A36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حضور به موقع در محیط کارآموزی(وقت شناسی و نداشتن غیبت)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r" w:hint="cs"/>
                <w:sz w:val="28"/>
                <w:szCs w:val="28"/>
                <w:rtl/>
                <w:lang w:bidi="fa-IR"/>
              </w:rPr>
              <w:t xml:space="preserve"> </w:t>
            </w:r>
            <w:r w:rsidRPr="0066469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رعایت پوشش مناسب( وضعیت ظاهری،اتیکت و ...)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احساس مسئولیت( انجام به موقع و کامل وظایف ،تعهدات و مسئولیت ها)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انجام وظیف با علاقه مندی و رضایت(علاقه به کار،تمایل به یادگیری کار های جدید،استفاده موثر از ساعات کارآموزی)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2033D9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کیفیت انجام امور محوله(رعایت نظم ودقت،اولویت بندی صحیح در انجام وظایف)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قبول انتقادات وارده و تلاش در جهت اصلاح اشکالات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همکاری و رفتار احترام آمیز با مدد جویان، پرسنل و همکاران 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حفظ ایمنی بیمار و رعایت اصول کنترل عفونت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رعایت اصول اخلاق حرفه  و حقوق بیماران (رازداری،احترام به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lastRenderedPageBreak/>
              <w:t>دیدگاه مددجویان در تصمیم گیری های مراقبتی و درمانی و...)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9</w:t>
            </w:r>
          </w:p>
        </w:tc>
      </w:tr>
      <w:tr w:rsidR="00347A36" w:rsidRPr="00664699" w:rsidTr="001A6B44">
        <w:tc>
          <w:tcPr>
            <w:tcW w:w="1242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داشتن اعتماد به نفس و بدون اضطراب 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347A36" w:rsidRPr="00664699" w:rsidTr="001A6B44">
        <w:tc>
          <w:tcPr>
            <w:tcW w:w="3794" w:type="dxa"/>
            <w:gridSpan w:val="3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:rsidR="00347A36" w:rsidRPr="007C421B" w:rsidRDefault="00347A36" w:rsidP="00347A36">
            <w:pPr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1104" w:type="dxa"/>
          </w:tcPr>
          <w:p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E5815" w:rsidRDefault="007E5815" w:rsidP="001F34D9">
      <w:pPr>
        <w:rPr>
          <w:rFonts w:cs="B Nazanin"/>
          <w:sz w:val="28"/>
          <w:szCs w:val="28"/>
          <w:lang w:bidi="fa-IR"/>
        </w:rPr>
      </w:pPr>
    </w:p>
    <w:tbl>
      <w:tblPr>
        <w:tblStyle w:val="TableGrid2"/>
        <w:bidiVisual/>
        <w:tblW w:w="10349" w:type="dxa"/>
        <w:tblInd w:w="-455" w:type="dxa"/>
        <w:tblLayout w:type="fixed"/>
        <w:tblLook w:val="04A0"/>
      </w:tblPr>
      <w:tblGrid>
        <w:gridCol w:w="3686"/>
        <w:gridCol w:w="850"/>
        <w:gridCol w:w="851"/>
        <w:gridCol w:w="850"/>
        <w:gridCol w:w="851"/>
        <w:gridCol w:w="992"/>
        <w:gridCol w:w="992"/>
        <w:gridCol w:w="1277"/>
      </w:tblGrid>
      <w:tr w:rsidR="00AF614C" w:rsidRPr="00C10E34" w:rsidTr="0056445A">
        <w:trPr>
          <w:trHeight w:val="696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رفتار مورد انتظار</w:t>
            </w:r>
          </w:p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(فعالیت دانشجو)</w:t>
            </w: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</w:t>
            </w: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دفعات انجام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مهارتهای تخصصی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ملاحظات و تایید مربی</w:t>
            </w:r>
          </w:p>
        </w:tc>
      </w:tr>
      <w:tr w:rsidR="00B0682F" w:rsidRPr="00C10E34" w:rsidTr="0056445A">
        <w:trPr>
          <w:trHeight w:val="696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به کمک مربی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مستقل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11A72" w:rsidRPr="00C10E34" w:rsidTr="0056445A">
        <w:trPr>
          <w:trHeight w:val="648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 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 شده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A72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:rsidR="00AF614C" w:rsidRPr="00C10E34" w:rsidRDefault="00AF614C" w:rsidP="00011A72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6914AF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1A72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:rsidR="00AF614C" w:rsidRPr="00C10E34" w:rsidRDefault="00AF614C" w:rsidP="00011A72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2F2FD2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11A72" w:rsidRPr="00C10E34" w:rsidTr="0056445A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شناسایی وکاربرد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ستهاي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زنان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.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56445A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56445A" w:rsidRPr="00BA152B" w:rsidRDefault="0056445A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شناسایی وکاربرد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وسا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الکتر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ک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زنان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</w:rPr>
              <w:t>.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56445A" w:rsidRPr="00C10E34" w:rsidRDefault="0056445A" w:rsidP="00DD7229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56445A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56445A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پرپ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و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درپ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صحیح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اعمال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زنان را با ک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ف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ت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مطلوب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انجام دهد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تکم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پرونده ب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مار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و نوزاد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با نظارت مربی و پرسنل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آماده کردن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ترال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مخصوص نوزاد متولد شده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طی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عمل سزار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تعیین نمره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آپگار نوزاد 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شناسایی و</w:t>
            </w:r>
            <w:r w:rsidR="0056445A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چگونگی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وسا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لاپاروسکوپی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زنان 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کنترل علائم حیاتی مادرونوزاد 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BA152B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کمک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به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اء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نوزاد درصورت ن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از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DE13AD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پا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DE13AD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ان</w:t>
            </w: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ی ست هاي آلوده را به قسمت شستشو تحويل دهد و وسايل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برنده 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را در سفتي باكس بيندازد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347A93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پانسمان نهایی محل عمل را با نظارت پرسنل یا مربی انجام دهد</w:t>
            </w:r>
          </w:p>
        </w:tc>
        <w:tc>
          <w:tcPr>
            <w:tcW w:w="850" w:type="dxa"/>
          </w:tcPr>
          <w:p w:rsidR="00011A72" w:rsidRPr="00C10E34" w:rsidRDefault="005122A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122A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122A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B0682F" w:rsidRPr="00C10E34" w:rsidTr="0056445A">
        <w:tc>
          <w:tcPr>
            <w:tcW w:w="3686" w:type="dxa"/>
            <w:tcBorders>
              <w:left w:val="single" w:sz="18" w:space="0" w:color="auto"/>
            </w:tcBorders>
          </w:tcPr>
          <w:p w:rsidR="00011A72" w:rsidRPr="00DE13AD" w:rsidRDefault="00011A72" w:rsidP="0056445A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اتاق عمل را برای عمل بعدی آماده کند</w:t>
            </w: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</w:tcPr>
          <w:p w:rsidR="00011A72" w:rsidRPr="00C10E34" w:rsidRDefault="0056445A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2" w:type="dxa"/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:rsidR="00011A72" w:rsidRPr="00C10E34" w:rsidRDefault="00011A72" w:rsidP="00011A72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11305" w:rsidRDefault="00011305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C10E34" w:rsidRDefault="00346AC6" w:rsidP="00346AC6">
      <w:pPr>
        <w:jc w:val="center"/>
        <w:rPr>
          <w:rFonts w:cs="B Nazanin"/>
          <w:sz w:val="28"/>
          <w:szCs w:val="28"/>
          <w:lang w:bidi="fa-IR"/>
        </w:rPr>
      </w:pPr>
      <w:r w:rsidRPr="00346AC6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امتیازدهی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مهارتهای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اختصاصی</w:t>
      </w:r>
    </w:p>
    <w:tbl>
      <w:tblPr>
        <w:tblpPr w:leftFromText="180" w:rightFromText="180" w:vertAnchor="text" w:horzAnchor="margin" w:tblpXSpec="center" w:tblpY="145"/>
        <w:bidiVisual/>
        <w:tblW w:w="10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976"/>
        <w:gridCol w:w="1229"/>
        <w:gridCol w:w="851"/>
        <w:gridCol w:w="992"/>
        <w:gridCol w:w="992"/>
        <w:gridCol w:w="1182"/>
        <w:gridCol w:w="1984"/>
      </w:tblGrid>
      <w:tr w:rsidR="0073279E" w:rsidRPr="002033D9" w:rsidTr="0056445A">
        <w:trPr>
          <w:cantSplit/>
          <w:trHeight w:val="983"/>
        </w:trPr>
        <w:tc>
          <w:tcPr>
            <w:tcW w:w="525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73279E" w:rsidRPr="00383223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2  Sina"/>
                <w:b/>
                <w:bCs/>
                <w:sz w:val="20"/>
                <w:szCs w:val="20"/>
                <w:rtl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>مهارتهای</w:t>
            </w:r>
            <w:r w:rsidR="0040524D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مورد ارزیابی</w:t>
            </w:r>
          </w:p>
          <w:p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</w:tcBorders>
            <w:vAlign w:val="center"/>
          </w:tcPr>
          <w:p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انجام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شده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درهربخش</w:t>
            </w:r>
          </w:p>
          <w:p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401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3279E" w:rsidRPr="00466826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3279E" w:rsidRPr="00466826" w:rsidRDefault="0040524D" w:rsidP="0040524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تايي</w:t>
            </w:r>
            <w:r w:rsidR="002B6F9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 اساتی</w:t>
            </w: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دوامضاء</w:t>
            </w:r>
          </w:p>
        </w:tc>
      </w:tr>
      <w:tr w:rsidR="0073279E" w:rsidRPr="002033D9" w:rsidTr="0056445A">
        <w:trPr>
          <w:cantSplit/>
          <w:trHeight w:val="494"/>
        </w:trPr>
        <w:tc>
          <w:tcPr>
            <w:tcW w:w="525" w:type="dxa"/>
            <w:vMerge/>
            <w:tcBorders>
              <w:bottom w:val="single" w:sz="12" w:space="0" w:color="auto"/>
            </w:tcBorders>
            <w:textDirection w:val="tbRl"/>
            <w:vAlign w:val="center"/>
          </w:tcPr>
          <w:p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عالی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خوب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75/0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متوسط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ضعیف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25/0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شناسایی وکاربرد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ستهاي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زنان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.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شناسایی وکاربرد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وسا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الکتر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ک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زنان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</w:rPr>
              <w:t>.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پرپ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و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درپ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صحیح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اعمال جراح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زنان را با ک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ف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ت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مطلوب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انجام دهد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تکم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پرونده ب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مار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و نوزاد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با نظارت مربی و پرسنل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آماده کردن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ترال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مخصوص نوزاد متولد شده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طی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عمل سزار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ن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تعیین نمره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آپگار نوزاد 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شناسایی و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چگونگی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کاربرد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وسا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ل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لاپاروسکوپی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زنان 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کنترل علائم حیاتی مادرونوزاد 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5644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BA152B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کمک 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 به 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اح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اء</w:t>
            </w:r>
            <w:r w:rsidRPr="00BA152B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نوزاد درصورت ن</w:t>
            </w:r>
            <w:r w:rsidRPr="00BA152B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BA152B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از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DE13AD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در پا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ی</w:t>
            </w:r>
            <w:r w:rsidRPr="00DE13AD">
              <w:rPr>
                <w:rFonts w:ascii="Times New Roman" w:eastAsia="Times New Roman" w:hAnsi="Times New Roman" w:cs="B Zar" w:hint="eastAsia"/>
                <w:sz w:val="24"/>
                <w:szCs w:val="24"/>
                <w:rtl/>
              </w:rPr>
              <w:t>ان</w:t>
            </w:r>
            <w:r w:rsidRPr="00DE13AD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 xml:space="preserve"> جراح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ی ست هاي آلوده را به قسمت شستشو تحويل دهد و وسايل </w:t>
            </w:r>
            <w:r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برنده </w:t>
            </w: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را در سفتي باكس بيندازد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11305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011305" w:rsidRPr="00347A93" w:rsidRDefault="00011305" w:rsidP="00DD7229">
            <w:pPr>
              <w:bidi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DE13AD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>پانسمان نهایی محل عمل را با نظارت پرسنل یا مربی انجام دهد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1305" w:rsidRPr="002033D9" w:rsidRDefault="00011305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524D" w:rsidRPr="002033D9" w:rsidTr="00F7031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12" w:space="0" w:color="auto"/>
            </w:tcBorders>
          </w:tcPr>
          <w:p w:rsidR="0040524D" w:rsidRPr="007C421B" w:rsidRDefault="0040524D" w:rsidP="0040524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C4714" w:rsidRDefault="000C4714" w:rsidP="000C4714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74112A" w:rsidRDefault="00352FD9" w:rsidP="00653FE8">
      <w:pPr>
        <w:autoSpaceDE w:val="0"/>
        <w:autoSpaceDN w:val="0"/>
        <w:adjustRightInd w:val="0"/>
        <w:spacing w:after="0" w:line="480" w:lineRule="auto"/>
        <w:rPr>
          <w:rFonts w:cs="BNazaninBold"/>
          <w:b/>
          <w:bCs/>
          <w:sz w:val="24"/>
          <w:szCs w:val="24"/>
        </w:rPr>
      </w:pPr>
      <w:r>
        <w:rPr>
          <w:rtl/>
          <w:lang w:bidi="fa-IR"/>
        </w:rPr>
        <w:tab/>
      </w:r>
    </w:p>
    <w:tbl>
      <w:tblPr>
        <w:tblStyle w:val="TableGrid5"/>
        <w:bidiVisual/>
        <w:tblW w:w="0" w:type="auto"/>
        <w:tblLook w:val="04A0"/>
      </w:tblPr>
      <w:tblGrid>
        <w:gridCol w:w="4621"/>
        <w:gridCol w:w="4622"/>
      </w:tblGrid>
      <w:tr w:rsidR="009644CC" w:rsidRPr="009644CC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مربی و امضاء</w:t>
            </w: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دانشجو وامضاء</w:t>
            </w:r>
          </w:p>
        </w:tc>
      </w:tr>
      <w:tr w:rsidR="009644CC" w:rsidRPr="009644CC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</w:rPr>
      </w:pPr>
    </w:p>
    <w:p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 xml:space="preserve">مدیر گروه   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امضاءمربی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>دانشجو</w:t>
      </w:r>
    </w:p>
    <w:p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lang w:bidi="fa-IR"/>
        </w:rPr>
      </w:pPr>
    </w:p>
    <w:p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  <w:lang w:bidi="fa-IR"/>
        </w:rPr>
      </w:pPr>
    </w:p>
    <w:sectPr w:rsidR="009644CC" w:rsidSect="00F80F61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73" w:rsidRDefault="00454573" w:rsidP="004A122D">
      <w:pPr>
        <w:spacing w:after="0" w:line="240" w:lineRule="auto"/>
      </w:pPr>
      <w:r>
        <w:separator/>
      </w:r>
    </w:p>
  </w:endnote>
  <w:endnote w:type="continuationSeparator" w:id="1">
    <w:p w:rsidR="00454573" w:rsidRDefault="00454573" w:rsidP="004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3422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2BF" w:rsidRDefault="00E418CA">
        <w:pPr>
          <w:pStyle w:val="Footer"/>
          <w:jc w:val="center"/>
        </w:pPr>
        <w:r>
          <w:fldChar w:fldCharType="begin"/>
        </w:r>
        <w:r w:rsidR="004D32BF">
          <w:instrText xml:space="preserve"> PAGE   \* MERGEFORMAT </w:instrText>
        </w:r>
        <w:r>
          <w:fldChar w:fldCharType="separate"/>
        </w:r>
        <w:r w:rsidR="00F703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D32BF" w:rsidRDefault="004D32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73" w:rsidRDefault="00454573" w:rsidP="004A122D">
      <w:pPr>
        <w:spacing w:after="0" w:line="240" w:lineRule="auto"/>
      </w:pPr>
      <w:r>
        <w:separator/>
      </w:r>
    </w:p>
  </w:footnote>
  <w:footnote w:type="continuationSeparator" w:id="1">
    <w:p w:rsidR="00454573" w:rsidRDefault="00454573" w:rsidP="004A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484241"/>
    <w:multiLevelType w:val="hybridMultilevel"/>
    <w:tmpl w:val="9CE0E0C6"/>
    <w:lvl w:ilvl="0" w:tplc="86EEE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16C9"/>
    <w:multiLevelType w:val="hybridMultilevel"/>
    <w:tmpl w:val="117C1B40"/>
    <w:lvl w:ilvl="0" w:tplc="BE066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C3AAB"/>
    <w:multiLevelType w:val="hybridMultilevel"/>
    <w:tmpl w:val="73F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7212"/>
    <w:rsid w:val="00011305"/>
    <w:rsid w:val="00011A72"/>
    <w:rsid w:val="00046D0F"/>
    <w:rsid w:val="000523E4"/>
    <w:rsid w:val="00052628"/>
    <w:rsid w:val="00066978"/>
    <w:rsid w:val="0007631D"/>
    <w:rsid w:val="0008576A"/>
    <w:rsid w:val="000A62A7"/>
    <w:rsid w:val="000C4714"/>
    <w:rsid w:val="000C6117"/>
    <w:rsid w:val="000D1172"/>
    <w:rsid w:val="000F4C69"/>
    <w:rsid w:val="00134E79"/>
    <w:rsid w:val="0014234A"/>
    <w:rsid w:val="00172A88"/>
    <w:rsid w:val="00182E21"/>
    <w:rsid w:val="00187854"/>
    <w:rsid w:val="001A6B44"/>
    <w:rsid w:val="001B53A0"/>
    <w:rsid w:val="001D0817"/>
    <w:rsid w:val="001F34D9"/>
    <w:rsid w:val="002B6F9E"/>
    <w:rsid w:val="002D64EB"/>
    <w:rsid w:val="002F2FD2"/>
    <w:rsid w:val="00346AC6"/>
    <w:rsid w:val="00347A36"/>
    <w:rsid w:val="00352FD9"/>
    <w:rsid w:val="0037105E"/>
    <w:rsid w:val="003D2CDE"/>
    <w:rsid w:val="003E641E"/>
    <w:rsid w:val="0040524D"/>
    <w:rsid w:val="00454573"/>
    <w:rsid w:val="00456FCF"/>
    <w:rsid w:val="00472C81"/>
    <w:rsid w:val="00474D4C"/>
    <w:rsid w:val="004A122D"/>
    <w:rsid w:val="004C56A8"/>
    <w:rsid w:val="004D32BF"/>
    <w:rsid w:val="004E7057"/>
    <w:rsid w:val="004F14CD"/>
    <w:rsid w:val="004F3F43"/>
    <w:rsid w:val="004F7212"/>
    <w:rsid w:val="005122A2"/>
    <w:rsid w:val="0056445A"/>
    <w:rsid w:val="00564796"/>
    <w:rsid w:val="00567EDC"/>
    <w:rsid w:val="00593C59"/>
    <w:rsid w:val="005D04EF"/>
    <w:rsid w:val="005E234D"/>
    <w:rsid w:val="00623162"/>
    <w:rsid w:val="00653FE8"/>
    <w:rsid w:val="00664699"/>
    <w:rsid w:val="0068617F"/>
    <w:rsid w:val="00687138"/>
    <w:rsid w:val="006914AF"/>
    <w:rsid w:val="006A0AC8"/>
    <w:rsid w:val="006B3D9D"/>
    <w:rsid w:val="006B6526"/>
    <w:rsid w:val="006C0AF0"/>
    <w:rsid w:val="00714B97"/>
    <w:rsid w:val="00720489"/>
    <w:rsid w:val="0073279E"/>
    <w:rsid w:val="0074112A"/>
    <w:rsid w:val="007B269D"/>
    <w:rsid w:val="007B3633"/>
    <w:rsid w:val="007C4934"/>
    <w:rsid w:val="007D26A7"/>
    <w:rsid w:val="007E2DAC"/>
    <w:rsid w:val="007E5815"/>
    <w:rsid w:val="00871F60"/>
    <w:rsid w:val="00873E94"/>
    <w:rsid w:val="008A058E"/>
    <w:rsid w:val="008D4D5F"/>
    <w:rsid w:val="008D68B8"/>
    <w:rsid w:val="009041C0"/>
    <w:rsid w:val="009246B7"/>
    <w:rsid w:val="009452F0"/>
    <w:rsid w:val="009644CC"/>
    <w:rsid w:val="00991092"/>
    <w:rsid w:val="009B446B"/>
    <w:rsid w:val="009C15E4"/>
    <w:rsid w:val="009D7EA8"/>
    <w:rsid w:val="009E6C3E"/>
    <w:rsid w:val="00A46C53"/>
    <w:rsid w:val="00A74FA3"/>
    <w:rsid w:val="00AB46BE"/>
    <w:rsid w:val="00AD190F"/>
    <w:rsid w:val="00AD34C6"/>
    <w:rsid w:val="00AE444F"/>
    <w:rsid w:val="00AF614C"/>
    <w:rsid w:val="00B0682F"/>
    <w:rsid w:val="00B10D04"/>
    <w:rsid w:val="00BB273B"/>
    <w:rsid w:val="00BB5D3A"/>
    <w:rsid w:val="00BC7BC6"/>
    <w:rsid w:val="00C10E34"/>
    <w:rsid w:val="00C300F2"/>
    <w:rsid w:val="00C648FE"/>
    <w:rsid w:val="00CF3220"/>
    <w:rsid w:val="00D0057E"/>
    <w:rsid w:val="00D33DA9"/>
    <w:rsid w:val="00D72890"/>
    <w:rsid w:val="00DE7AAF"/>
    <w:rsid w:val="00E143A6"/>
    <w:rsid w:val="00E1478A"/>
    <w:rsid w:val="00E418CA"/>
    <w:rsid w:val="00E4660C"/>
    <w:rsid w:val="00E515F4"/>
    <w:rsid w:val="00E56383"/>
    <w:rsid w:val="00F41876"/>
    <w:rsid w:val="00F53083"/>
    <w:rsid w:val="00F62EE1"/>
    <w:rsid w:val="00F67273"/>
    <w:rsid w:val="00F70311"/>
    <w:rsid w:val="00F73F0D"/>
    <w:rsid w:val="00F80F61"/>
    <w:rsid w:val="00F9079B"/>
    <w:rsid w:val="00F928AF"/>
    <w:rsid w:val="00FA0A0E"/>
    <w:rsid w:val="00FB0BD5"/>
    <w:rsid w:val="00FC6CE2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FE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5F4"/>
  </w:style>
  <w:style w:type="character" w:styleId="FootnoteReference">
    <w:name w:val="footnote reference"/>
    <w:uiPriority w:val="99"/>
    <w:semiHidden/>
    <w:unhideWhenUsed/>
    <w:rsid w:val="00E51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5F4"/>
  </w:style>
  <w:style w:type="table" w:styleId="LightGrid-Accent1">
    <w:name w:val="Light Grid Accent 1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515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E515F4"/>
    <w:pPr>
      <w:spacing w:after="0" w:line="240" w:lineRule="auto"/>
      <w:ind w:left="-567" w:right="-567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1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8F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FE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5F4"/>
  </w:style>
  <w:style w:type="character" w:styleId="FootnoteReference">
    <w:name w:val="footnote reference"/>
    <w:uiPriority w:val="99"/>
    <w:semiHidden/>
    <w:unhideWhenUsed/>
    <w:rsid w:val="00E51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5F4"/>
  </w:style>
  <w:style w:type="table" w:styleId="LightGrid-Accent1">
    <w:name w:val="Light Grid Accent 1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515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E515F4"/>
    <w:pPr>
      <w:spacing w:after="0" w:line="240" w:lineRule="auto"/>
      <w:ind w:left="-567" w:right="-567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1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8F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1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96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6500-B563-49CC-8E78-F33EF4F5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........................لاگ بوک کارآموزی</vt:lpstr>
    </vt:vector>
  </TitlesOfParts>
  <Company>Novin Pendar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........................لاگ بوک کارآموزی</dc:title>
  <dc:creator>parand</dc:creator>
  <cp:lastModifiedBy>alireza</cp:lastModifiedBy>
  <cp:revision>13</cp:revision>
  <cp:lastPrinted>2018-09-23T08:37:00Z</cp:lastPrinted>
  <dcterms:created xsi:type="dcterms:W3CDTF">2022-02-04T19:37:00Z</dcterms:created>
  <dcterms:modified xsi:type="dcterms:W3CDTF">2022-03-15T21:10:00Z</dcterms:modified>
</cp:coreProperties>
</file>